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1840CE">
        <w:rPr>
          <w:sz w:val="24"/>
          <w:szCs w:val="24"/>
        </w:rPr>
        <w:t xml:space="preserve">February </w:t>
      </w:r>
      <w:r w:rsidR="00353774">
        <w:rPr>
          <w:sz w:val="24"/>
          <w:szCs w:val="24"/>
        </w:rPr>
        <w:t>18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353774">
        <w:rPr>
          <w:b w:val="0"/>
          <w:sz w:val="24"/>
          <w:szCs w:val="24"/>
        </w:rPr>
        <w:t>February 4,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1840CE">
        <w:rPr>
          <w:b w:val="0"/>
          <w:sz w:val="24"/>
          <w:szCs w:val="24"/>
        </w:rPr>
        <w:t xml:space="preserve">Notice to Bidders – </w:t>
      </w:r>
      <w:r w:rsidR="00353774">
        <w:rPr>
          <w:b w:val="0"/>
          <w:sz w:val="24"/>
          <w:szCs w:val="24"/>
        </w:rPr>
        <w:t>Truck Bids</w:t>
      </w:r>
      <w:r w:rsidR="001840CE">
        <w:rPr>
          <w:b w:val="0"/>
          <w:sz w:val="24"/>
          <w:szCs w:val="24"/>
        </w:rPr>
        <w:t xml:space="preserve">; Accept </w:t>
      </w:r>
      <w:r w:rsidR="00353774">
        <w:rPr>
          <w:b w:val="0"/>
          <w:sz w:val="24"/>
          <w:szCs w:val="24"/>
        </w:rPr>
        <w:t>Minnesota State’s bid for crack sealing material, Bridge Inspection Contract, Surplus Road Grader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422D48">
        <w:rPr>
          <w:b w:val="0"/>
          <w:sz w:val="24"/>
          <w:szCs w:val="24"/>
        </w:rPr>
        <w:t xml:space="preserve">Larry Tebben, Emergency Manager – Contingency Budget Transfer for POD 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9:30</w:t>
      </w:r>
      <w:r w:rsidR="00B209C0">
        <w:rPr>
          <w:b w:val="0"/>
          <w:sz w:val="24"/>
          <w:szCs w:val="24"/>
        </w:rPr>
        <w:tab/>
      </w:r>
      <w:r w:rsidR="00422D48">
        <w:rPr>
          <w:b w:val="0"/>
          <w:sz w:val="24"/>
          <w:szCs w:val="24"/>
        </w:rPr>
        <w:t xml:space="preserve">Ann </w:t>
      </w:r>
      <w:proofErr w:type="spellStart"/>
      <w:r w:rsidR="00422D48">
        <w:rPr>
          <w:b w:val="0"/>
          <w:sz w:val="24"/>
          <w:szCs w:val="24"/>
        </w:rPr>
        <w:t>Bottum</w:t>
      </w:r>
      <w:proofErr w:type="spellEnd"/>
      <w:r w:rsidR="00422D48">
        <w:rPr>
          <w:b w:val="0"/>
          <w:sz w:val="24"/>
          <w:szCs w:val="24"/>
        </w:rPr>
        <w:t>, Welfare Director – Applicant #149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9:45</w:t>
      </w:r>
      <w:r>
        <w:rPr>
          <w:b w:val="0"/>
          <w:sz w:val="22"/>
          <w:szCs w:val="22"/>
        </w:rPr>
        <w:tab/>
      </w:r>
      <w:r w:rsidR="00422D48">
        <w:rPr>
          <w:b w:val="0"/>
          <w:sz w:val="22"/>
          <w:szCs w:val="22"/>
        </w:rPr>
        <w:t>Marleen Huckabay, Chief Dispatcher – Contingency Budget Transfer, Recording System Quote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6701DB" w:rsidRDefault="00422D4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Carpet Quotes</w:t>
      </w:r>
    </w:p>
    <w:p w:rsidR="001840CE" w:rsidRDefault="00422D4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Health Office Secretary Covering for other Counties</w:t>
      </w:r>
    </w:p>
    <w:p w:rsidR="001840CE" w:rsidRDefault="00422D4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for Precinct Polling Places</w:t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  <w:bookmarkStart w:id="2" w:name="_GoBack"/>
      <w:bookmarkEnd w:id="2"/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422D4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774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2D48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167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Theresa </cp:lastModifiedBy>
  <cp:revision>3</cp:revision>
  <cp:lastPrinted>2014-01-07T13:50:00Z</cp:lastPrinted>
  <dcterms:created xsi:type="dcterms:W3CDTF">2014-02-14T21:27:00Z</dcterms:created>
  <dcterms:modified xsi:type="dcterms:W3CDTF">2014-02-14T22:12:00Z</dcterms:modified>
</cp:coreProperties>
</file>